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C3" w:rsidRDefault="000A7CC3" w:rsidP="000A7CC3">
      <w:pPr>
        <w:rPr>
          <w:color w:val="000000"/>
        </w:rPr>
      </w:pPr>
      <w:r>
        <w:rPr>
          <w:color w:val="000000"/>
        </w:rPr>
        <w:t>From the Medical Director</w:t>
      </w:r>
    </w:p>
    <w:p w:rsidR="000A7CC3" w:rsidRDefault="000A7CC3" w:rsidP="000A7CC3">
      <w:pPr>
        <w:rPr>
          <w:color w:val="000000"/>
        </w:rPr>
      </w:pPr>
      <w:proofErr w:type="gramStart"/>
      <w:r>
        <w:rPr>
          <w:b/>
          <w:bCs/>
          <w:color w:val="000000"/>
          <w:u w:val="single"/>
        </w:rPr>
        <w:t>More important information on incident to and direct billing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> 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>Incident to billing essentially means that PA and NP’s bill under the physician – VMG then collects 100% of the physician fee schedule.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>Direct billing means the NP or PA bills directly under their own name and in most cases VMG will collect 85% of the physician fee schedule.</w:t>
      </w:r>
    </w:p>
    <w:p w:rsidR="000A7CC3" w:rsidRDefault="000A7CC3" w:rsidP="000A7CC3">
      <w:pPr>
        <w:rPr>
          <w:color w:val="000000"/>
        </w:rPr>
      </w:pPr>
      <w:r>
        <w:rPr>
          <w:b/>
          <w:bCs/>
          <w:color w:val="000000"/>
        </w:rPr>
        <w:t>Being able to bill incident to as often as possible given incident to compliance rules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is essential</w:t>
      </w:r>
      <w:r>
        <w:rPr>
          <w:color w:val="000000"/>
        </w:rPr>
        <w:t>– if we were to bill direct in most visits it would likely cost the group over a million dollars in reimbursement.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> 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 xml:space="preserve">Our infrastructure should allow us to continue billing incident to in most circumstances – </w:t>
      </w:r>
      <w:r>
        <w:rPr>
          <w:b/>
          <w:bCs/>
          <w:color w:val="000000"/>
        </w:rPr>
        <w:t xml:space="preserve">billing incident to is a financial recognition of collaboration between NP/PA’s and Physicians in the management of our patients.  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NP/PA’s should bill direct in circumstances where there is no physician in the center.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NP/PA’s should bill direct in New Medicare patients who have never seen a physician at VMG – </w:t>
      </w:r>
      <w:r>
        <w:rPr>
          <w:b/>
          <w:bCs/>
          <w:color w:val="000000"/>
          <w:u w:val="single"/>
        </w:rPr>
        <w:t>unless</w:t>
      </w:r>
      <w:r>
        <w:rPr>
          <w:color w:val="000000"/>
        </w:rPr>
        <w:t xml:space="preserve"> a physician is brought in to briefly see the patient – that visit by the physician  needs to be documented in the chart and the chart should be cosigned by the physician.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NP/PA’s should bill direct for Medicare patients for any new significant medical problem –unless a physician is consulted and documented in the chart, and the chart is sent to a physician for </w:t>
      </w:r>
      <w:proofErr w:type="spellStart"/>
      <w:r>
        <w:rPr>
          <w:color w:val="000000"/>
        </w:rPr>
        <w:t>cosignature</w:t>
      </w:r>
      <w:proofErr w:type="spellEnd"/>
      <w:r>
        <w:rPr>
          <w:color w:val="000000"/>
        </w:rPr>
        <w:t>. We should try to have a physician involved in new Medicare problems as often as possible.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> </w:t>
      </w:r>
    </w:p>
    <w:p w:rsidR="000A7CC3" w:rsidRDefault="000A7CC3" w:rsidP="000A7CC3">
      <w:pPr>
        <w:rPr>
          <w:color w:val="000000"/>
        </w:rPr>
      </w:pPr>
      <w:r>
        <w:rPr>
          <w:color w:val="000000"/>
        </w:rPr>
        <w:t xml:space="preserve">In order to demonstrate ongoing collaboration of Physicians and NP/PA’s it is important that: 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Any discussion with a physician- discussing a case, reading an x-ray, reviewing an </w:t>
      </w:r>
      <w:proofErr w:type="spellStart"/>
      <w:r>
        <w:rPr>
          <w:color w:val="000000"/>
        </w:rPr>
        <w:t>ekg</w:t>
      </w:r>
      <w:proofErr w:type="spellEnd"/>
      <w:r>
        <w:rPr>
          <w:color w:val="000000"/>
        </w:rPr>
        <w:t xml:space="preserve">, approving an </w:t>
      </w:r>
      <w:proofErr w:type="spellStart"/>
      <w:r>
        <w:rPr>
          <w:color w:val="000000"/>
        </w:rPr>
        <w:t>mri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ct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scan ,</w:t>
      </w:r>
      <w:proofErr w:type="gramEnd"/>
      <w:r>
        <w:rPr>
          <w:color w:val="000000"/>
        </w:rPr>
        <w:t xml:space="preserve"> other specific patient related interactions be documented in the note or a case as often as is possible.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Physicians need to make themselves available to do a quick consult or stick their heads in to greet a patient whenever possible if needed.</w:t>
      </w:r>
    </w:p>
    <w:p w:rsidR="000A7CC3" w:rsidRDefault="000A7CC3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 All Blue/cross patients seen by NP/PA’s should have charts sent to a physician for co-signature.</w:t>
      </w: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</w:p>
    <w:p w:rsidR="008B1740" w:rsidRDefault="008B1740" w:rsidP="000A7CC3">
      <w:pPr>
        <w:pStyle w:val="ListParagraph"/>
        <w:ind w:hanging="360"/>
        <w:rPr>
          <w:color w:val="000000"/>
        </w:rPr>
      </w:pPr>
      <w:r>
        <w:rPr>
          <w:color w:val="000000"/>
        </w:rPr>
        <w:t>Posted 9/18</w:t>
      </w:r>
    </w:p>
    <w:p w:rsidR="005C0470" w:rsidRDefault="005C0470"/>
    <w:sectPr w:rsidR="005C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3"/>
    <w:rsid w:val="000A7CC3"/>
    <w:rsid w:val="00357FF4"/>
    <w:rsid w:val="003D67CA"/>
    <w:rsid w:val="00554B72"/>
    <w:rsid w:val="005C0470"/>
    <w:rsid w:val="008B1740"/>
    <w:rsid w:val="009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C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C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Feinman, Joel</dc:creator>
  <cp:lastModifiedBy>Feinman, Joel</cp:lastModifiedBy>
  <cp:revision>2</cp:revision>
  <dcterms:created xsi:type="dcterms:W3CDTF">2018-09-17T14:21:00Z</dcterms:created>
  <dcterms:modified xsi:type="dcterms:W3CDTF">2018-09-17T14:23:00Z</dcterms:modified>
</cp:coreProperties>
</file>